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-386715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от ____________ 2025 год                                                                       № 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муниципальный округ город Горячий Ключ Краснодарского края от        13 декабря 2024 года № 403 «О бюджете муниципального образования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муниципальный округ город Горячий Ключ Краснодарского края</w:t>
      </w:r>
    </w:p>
    <w:p>
      <w:pPr>
        <w:pStyle w:val="1"/>
        <w:keepNext w:val="false"/>
        <w:widowControl w:val="false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на 2025 год и на плановый период 2026 и 2027 годов»</w:t>
      </w:r>
    </w:p>
    <w:p>
      <w:pPr>
        <w:pStyle w:val="Normal"/>
        <w:spacing w:lineRule="auto" w:line="24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муниципальный округ город Горячий Ключ Краснодарского края, решением Совета муниципального образования муниципальный округ город Горячий Ключ Краснодарского края от 28 февраля 2025 года № 429 «Об утверждении Положения о бюджетном процессе в муниципальном образовании муниципальный округ город Горячий Ключ Краснодарского края», Совет муниципального образования муниципальный округ город Горячий Ключ Краснодарского края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следующие изменения в решение Совета муниципального образования муниципальный округ город Горячий Ключ Краснодарского края от 13 декабря 2024 года № 403 «О бюджете муниципального образования муниципальный округ город Горячий Ключ Краснодарского края на 2025 год и на плановый период 2026 и 2027 годов» (далее – решение):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в пункте 1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 подпункте 3 после слов «на 1 января 2026 года в сумме», цифру «185 000,0» заменить цифрой «230 000,0».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в подпункте 4 после слов «дефицит местного бюджета в сумме» цифру «35 425,0» заменить цифрой «80 425,0».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в пункте 2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 в подпункте 2 после слов </w:t>
      </w:r>
      <w:r>
        <w:rPr>
          <w:rFonts w:ascii="Times New Roman" w:hAnsi="Times New Roman"/>
          <w:sz w:val="28"/>
          <w:szCs w:val="28"/>
        </w:rPr>
        <w:t>«и на 2027 год в сумме» цифру «3 260 312,8» заменить цифрой «3 215 312,8».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2) в подпункте 3 после слов «на 1 января 2027 года в сумме», цифру «100 000,0» заменить цифрой «145 000,0».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3) в подпункте 4 после слов «и на 2027 год в сумме», цифру «100 000,0» заменить цифрой «145 000,0».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 пункте 10 решения: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подпункте 3 после слов «общий объем условно утвержденных расходов на 2026 год в сумме» цифру «51 000,0» заменить цифрой «52 000,0».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В пункте 22 после слов и «в 2026 году» цифру «23 000,0» заменить цифрой «22 000,0». 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>
        <w:rPr>
          <w:rFonts w:cs="Times New Roman" w:ascii="Times New Roman" w:hAnsi="Times New Roman"/>
          <w:sz w:val="28"/>
          <w:szCs w:val="28"/>
        </w:rPr>
        <w:t> Приложение 3 «Распределение бюджетных ассигнований по разделам и подразделам классификации расходов бюджетов на 2025 год и на плановый период 2026 и 2027 годов» изложить в редакции согласно приложению 1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 Приложение 4 «</w:t>
      </w:r>
      <w:r>
        <w:rPr>
          <w:rFonts w:cs="Times New Roman"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деятельности), группам видов расходов классификации расходов бюджетов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2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 Приложение 5 «</w:t>
      </w:r>
      <w:r>
        <w:rPr>
          <w:rFonts w:cs="Times New Roman" w:ascii="Times New Roman" w:hAnsi="Times New Roman"/>
          <w:bCs/>
          <w:sz w:val="28"/>
          <w:szCs w:val="28"/>
        </w:rPr>
        <w:t>Ведомственная структура расходов местного бюджета на 2025 год и на плановый период 2026 и 2027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3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1.8. Приложение 6 «Источники финансирования дефицита бюджета муниципального образования муниципальный округ город Горячий Ключ Краснодарского края, перечень статей источников финансирования дефицитов бюджетов на 2025 год и плановый период 2026 и 2027 годов» изложить в редакции </w:t>
      </w:r>
      <w:bookmarkStart w:id="0" w:name="_Hlk188963841"/>
      <w:r>
        <w:rPr>
          <w:rFonts w:cs="Times New Roman" w:ascii="Times New Roman" w:hAnsi="Times New Roman"/>
          <w:sz w:val="28"/>
          <w:szCs w:val="28"/>
        </w:rPr>
        <w:t>согласно приложению 4 к настоящему решению</w:t>
      </w:r>
      <w:bookmarkEnd w:id="0"/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"/>
        <w:widowControl w:val="false"/>
        <w:numPr>
          <w:ilvl w:val="0"/>
          <w:numId w:val="0"/>
        </w:num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 Приложение 7 «Программа муниципальных внутренних заимствований муниципального образования муниципальный округ город Горячий Ключ Краснодарского края на 2025 год и на плановый период 2026 и 2027 годов»   изложить в редакции согласно приложению 5 к настоящему решению.</w:t>
      </w:r>
    </w:p>
    <w:p>
      <w:pPr>
        <w:pStyle w:val="1"/>
        <w:spacing w:lineRule="auto" w:line="240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2. Отделу информационной политики и средств массовой информации     администрации муниципального образования муниципальный округ город    Горячий Ключ Краснодарского края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4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Исполняющий обязанности                                 Заместитель председателя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 города Горячий Ключ                                 С</w:t>
      </w:r>
      <w:r>
        <w:rPr>
          <w:rFonts w:eastAsia="Calibri" w:cs="Times New Roman" w:ascii="Times New Roman" w:hAnsi="Times New Roman"/>
          <w:sz w:val="28"/>
          <w:szCs w:val="28"/>
        </w:rPr>
        <w:t>овета г. Горячий Ключ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 xml:space="preserve">                      </w:t>
      </w: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</w:r>
    </w:p>
    <w:p>
      <w:pPr>
        <w:pStyle w:val="Style14"/>
        <w:spacing w:before="0" w:after="0"/>
        <w:ind w:right="98" w:hanging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______________Ю.В. Барышева      </w:t>
        <w:tab/>
        <w:tab/>
      </w:r>
      <w:r>
        <w:rPr>
          <w:rFonts w:ascii="Times New Roman" w:hAnsi="Times New Roman"/>
          <w:sz w:val="28"/>
          <w:szCs w:val="28"/>
        </w:rPr>
        <w:t>____________Н.Н. Кильганкин</w:t>
      </w:r>
    </w:p>
    <w:p>
      <w:pPr>
        <w:pStyle w:val="Style14"/>
        <w:spacing w:before="0" w:after="0"/>
        <w:ind w:right="98" w:hanging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</w:r>
      <w:r>
        <w:br w:type="page"/>
      </w:r>
    </w:p>
    <w:p>
      <w:pPr>
        <w:pStyle w:val="Style14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>
      <w:pPr>
        <w:pStyle w:val="1"/>
        <w:spacing w:lineRule="auto" w:line="240"/>
        <w:jc w:val="center"/>
        <w:rPr>
          <w:szCs w:val="28"/>
        </w:rPr>
      </w:pPr>
      <w:r>
        <w:rPr>
          <w:szCs w:val="28"/>
        </w:rPr>
        <w:t>проекта решения Совета муниципального образования муниципальный округ город Горячий Ключ Краснодарского края</w:t>
      </w:r>
    </w:p>
    <w:p>
      <w:pPr>
        <w:pStyle w:val="1"/>
        <w:spacing w:lineRule="auto" w:line="240"/>
        <w:jc w:val="center"/>
        <w:rPr>
          <w:szCs w:val="28"/>
        </w:rPr>
      </w:pPr>
      <w:r>
        <w:rPr>
          <w:szCs w:val="28"/>
        </w:rPr>
        <w:t xml:space="preserve">от __________ 2025 года № ______ </w:t>
      </w:r>
    </w:p>
    <w:p>
      <w:pPr>
        <w:pStyle w:val="1"/>
        <w:spacing w:lineRule="auto" w:line="240"/>
        <w:jc w:val="center"/>
        <w:rPr>
          <w:szCs w:val="28"/>
        </w:rPr>
      </w:pPr>
      <w:r>
        <w:rPr>
          <w:szCs w:val="28"/>
        </w:rPr>
        <w:t>«О внесении изменений в решение Совета муниципального образования муниципальный округ город Горячий Ключ Краснодарского края от 13 декабря 2024 года № 403 «О бюджете муниципального образования муниципальный округ город Горячий Ключ Краснодарского края на 2025 год и на плановый период 2026 и 2027 годов»</w:t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2"/>
        <w:tabs>
          <w:tab w:val="clear" w:pos="708"/>
          <w:tab w:val="left" w:pos="0" w:leader="none"/>
          <w:tab w:val="left" w:pos="723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города Горячий Ключ                                                     Ю.В. Барышева</w:t>
      </w:r>
    </w:p>
    <w:p>
      <w:pPr>
        <w:pStyle w:val="BodyText2"/>
        <w:tabs>
          <w:tab w:val="clear" w:pos="708"/>
          <w:tab w:val="left" w:pos="0" w:leader="none"/>
          <w:tab w:val="left" w:pos="7088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>
      <w:pPr>
        <w:pStyle w:val="BodyText2"/>
        <w:tabs>
          <w:tab w:val="clear" w:pos="708"/>
          <w:tab w:val="left" w:pos="0" w:leader="none"/>
          <w:tab w:val="left" w:pos="7088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2"/>
        <w:tabs>
          <w:tab w:val="clear" w:pos="708"/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Финансовым управлением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муниципального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муниципальный округ</w:t>
      </w:r>
    </w:p>
    <w:p>
      <w:pPr>
        <w:pStyle w:val="Normal"/>
        <w:tabs>
          <w:tab w:val="clear" w:pos="708"/>
          <w:tab w:val="left" w:pos="0" w:leader="none"/>
          <w:tab w:val="left" w:pos="7088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город Горячий Ключ Краснодарского края,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финансового управления,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города Горячий Ключ</w:t>
        <w:tab/>
        <w:t xml:space="preserve">  В. В. Житина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Style w:val="Style12"/>
          <w:rFonts w:cs="Times New Roman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согласован: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правового                                              </w:t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управления администрации </w:t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муниципальный округ город</w:t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Горячий Ключ Краснодарского края</w:t>
        <w:tab/>
        <w:tab/>
        <w:t xml:space="preserve">     В.В. Назарс            </w:t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отдела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обеспечению деятельности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Совета г. Горячий Ключ</w:t>
        <w:tab/>
        <w:tab/>
        <w:tab/>
        <w:tab/>
        <w:t xml:space="preserve">                        Ю.В. Ильина</w:t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1134" w:footer="0" w:bottom="709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8446824"/>
    </w:sdtPr>
    <w:sdtContent>
      <w:p>
        <w:pPr>
          <w:pStyle w:val="Style19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Style19"/>
      <w:jc w:val="center"/>
      <w:rPr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character" w:styleId="Style12" w:customStyle="1">
    <w:name w:val="Цветовое выделение"/>
    <w:qFormat/>
    <w:rsid w:val="00672908"/>
    <w:rPr>
      <w:b/>
      <w:bCs/>
      <w:color w:val="00008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1" w:customStyle="1">
    <w:name w:val="обычный_"/>
    <w:basedOn w:val="Normal"/>
    <w:autoRedefine/>
    <w:qFormat/>
    <w:rsid w:val="00082669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3662</TotalTime>
  <Application>LibreOffice/7.5.0.3$Windows_X86_64 LibreOffice_project/c21113d003cd3efa8c53188764377a8272d9d6de</Application>
  <AppVersion>15.0000</AppVersion>
  <Pages>3</Pages>
  <Words>725</Words>
  <Characters>4490</Characters>
  <CharactersWithSpaces>5591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2016-09-30T13:56:00Z</dcterms:created>
  <dc:creator>Куслий Т. Ю.</dc:creator>
  <dc:description/>
  <dc:language>ru-RU</dc:language>
  <cp:lastModifiedBy/>
  <cp:lastPrinted>2025-05-20T13:58:00Z</cp:lastPrinted>
  <dcterms:modified xsi:type="dcterms:W3CDTF">2025-06-16T15:15:10Z</dcterms:modified>
  <cp:revision>433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